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E2" w:rsidRPr="00C2695A" w:rsidRDefault="00C2695A" w:rsidP="00EE5BE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2695A">
        <w:rPr>
          <w:rFonts w:ascii="HG丸ｺﾞｼｯｸM-PRO" w:eastAsia="HG丸ｺﾞｼｯｸM-PRO" w:hAnsi="HG丸ｺﾞｼｯｸM-PRO" w:hint="eastAsia"/>
          <w:sz w:val="28"/>
          <w:szCs w:val="28"/>
        </w:rPr>
        <w:t>甲佐町耐震化緊急促進アクションプログラム２０</w:t>
      </w:r>
      <w:r w:rsidR="00D67636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447B54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</w:p>
    <w:p w:rsidR="00EE5BE2" w:rsidRDefault="00EE5BE2" w:rsidP="00EE5BE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目的</w:t>
      </w:r>
    </w:p>
    <w:p w:rsidR="00EE5BE2" w:rsidRDefault="00EE5BE2" w:rsidP="00EE5BE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甲佐町耐震改修促進計画に定めた目標の達成に向け、住宅所有者の経済的負担の軽減を図るとともに、住宅所有者に対する直接的な耐震化促進、改修事業者の技術力向上、町民への周知・普及等の充実を図ることが重要である</w:t>
      </w:r>
      <w:r w:rsidR="00202A8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202A82" w:rsidRDefault="00202A82" w:rsidP="00EE5BE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このため、甲佐町住宅耐震化緊急促進アクションプログラム（以下「アクションプログラム」という。）では、毎年度、住宅耐震化にかかわる取組を位置づけ、その進捗状況を把握・評価するとともに、プログラムの充実・改善を図り住宅の耐震化を強力に推進することを目的とする。</w:t>
      </w:r>
    </w:p>
    <w:p w:rsidR="00202A82" w:rsidRDefault="00202A82" w:rsidP="00EE5BE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02A82" w:rsidRDefault="00202A82" w:rsidP="00EE5BE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位置付け</w:t>
      </w:r>
    </w:p>
    <w:p w:rsidR="00202A82" w:rsidRPr="00E556B0" w:rsidRDefault="00202A82" w:rsidP="00EE5BE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アクションプログラムは、甲佐町耐震改修促進計画</w:t>
      </w:r>
      <w:r w:rsidRPr="00E556B0">
        <w:rPr>
          <w:rFonts w:ascii="HG丸ｺﾞｼｯｸM-PRO" w:eastAsia="HG丸ｺﾞｼｯｸM-PRO" w:hAnsi="HG丸ｺﾞｼｯｸM-PRO" w:hint="eastAsia"/>
          <w:sz w:val="24"/>
          <w:szCs w:val="24"/>
        </w:rPr>
        <w:t>第３章</w:t>
      </w:r>
      <w:r w:rsidR="00E556B0" w:rsidRPr="00E556B0">
        <w:rPr>
          <w:rFonts w:ascii="HG丸ｺﾞｼｯｸM-PRO" w:eastAsia="HG丸ｺﾞｼｯｸM-PRO" w:hAnsi="HG丸ｺﾞｼｯｸM-PRO" w:hint="eastAsia"/>
          <w:sz w:val="24"/>
          <w:szCs w:val="24"/>
        </w:rPr>
        <w:t>３－４（７</w:t>
      </w:r>
      <w:r w:rsidR="00E556B0" w:rsidRPr="00E556B0">
        <w:rPr>
          <w:rFonts w:ascii="HG丸ｺﾞｼｯｸM-PRO" w:eastAsia="HG丸ｺﾞｼｯｸM-PRO" w:hAnsi="HG丸ｺﾞｼｯｸM-PRO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に基づき策定する。</w:t>
      </w:r>
    </w:p>
    <w:p w:rsidR="00202A82" w:rsidRPr="002D47D6" w:rsidRDefault="00202A82" w:rsidP="00EE5BE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02A82" w:rsidRDefault="00202A82" w:rsidP="00EE5BE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D6763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275E90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D67636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AA0533">
        <w:rPr>
          <w:rFonts w:ascii="HG丸ｺﾞｼｯｸM-PRO" w:eastAsia="HG丸ｺﾞｼｯｸM-PRO" w:hAnsi="HG丸ｺﾞｼｯｸM-PRO" w:hint="eastAsia"/>
          <w:sz w:val="24"/>
          <w:szCs w:val="24"/>
        </w:rPr>
        <w:t>の計画</w:t>
      </w:r>
    </w:p>
    <w:tbl>
      <w:tblPr>
        <w:tblStyle w:val="a5"/>
        <w:tblW w:w="9209" w:type="dxa"/>
        <w:tblInd w:w="432" w:type="dxa"/>
        <w:tblLook w:val="04A0" w:firstRow="1" w:lastRow="0" w:firstColumn="1" w:lastColumn="0" w:noHBand="0" w:noVBand="1"/>
      </w:tblPr>
      <w:tblGrid>
        <w:gridCol w:w="1264"/>
        <w:gridCol w:w="3686"/>
        <w:gridCol w:w="4259"/>
      </w:tblGrid>
      <w:tr w:rsidR="006868BB" w:rsidRPr="003C7D20" w:rsidTr="00907140">
        <w:trPr>
          <w:trHeight w:val="1550"/>
        </w:trPr>
        <w:tc>
          <w:tcPr>
            <w:tcW w:w="1264" w:type="dxa"/>
          </w:tcPr>
          <w:p w:rsidR="006868BB" w:rsidRDefault="006868BB" w:rsidP="00EE5B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</w:t>
            </w:r>
          </w:p>
        </w:tc>
        <w:tc>
          <w:tcPr>
            <w:tcW w:w="7945" w:type="dxa"/>
            <w:gridSpan w:val="2"/>
            <w:tcBorders>
              <w:bottom w:val="single" w:sz="4" w:space="0" w:color="auto"/>
            </w:tcBorders>
          </w:tcPr>
          <w:p w:rsidR="006868BB" w:rsidRDefault="006868BB" w:rsidP="006868B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【財政的支援】</w:t>
            </w:r>
          </w:p>
          <w:p w:rsidR="006868BB" w:rsidRDefault="006868BB" w:rsidP="00776AA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2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耐震診断に係る費用の一部を助成し、</w:t>
            </w:r>
            <w:r w:rsidR="00AA05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耐震診断の結果、倒壊の危険性があると判断された住宅について、耐震改修設計、耐震改修工事、建替え工事、耐震シェルター工事を行う住宅所有者に対して補助を行う。</w:t>
            </w:r>
          </w:p>
          <w:p w:rsidR="006868BB" w:rsidRDefault="006868BB" w:rsidP="00536FDA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868BB" w:rsidRDefault="006868BB" w:rsidP="00536FDA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【普及啓発等】</w:t>
            </w:r>
          </w:p>
          <w:p w:rsidR="006868BB" w:rsidRPr="00AA0533" w:rsidRDefault="006868BB" w:rsidP="00AA0533">
            <w:pPr>
              <w:pStyle w:val="a6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05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住宅所有者に対する直接的な耐震化促進</w:t>
            </w:r>
          </w:p>
          <w:p w:rsidR="006868BB" w:rsidRDefault="006868BB" w:rsidP="003C33CE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D676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CB14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bookmarkStart w:id="0" w:name="_GoBack"/>
            <w:bookmarkEnd w:id="0"/>
            <w:r w:rsidR="00D676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</w:t>
            </w:r>
            <w:r w:rsidR="00AA05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は町全ての住宅所有者にダイレクトメールを送付（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固定資産税の納税通知書に</w:t>
            </w:r>
            <w:r w:rsidR="00AA05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啓発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チラシを同封</w:t>
            </w:r>
            <w:r w:rsidR="00AA05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AA0533" w:rsidRPr="00DE2851" w:rsidRDefault="00AA0533" w:rsidP="00AA0533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868BB" w:rsidRPr="00AA0533" w:rsidRDefault="006868BB" w:rsidP="00AA0533">
            <w:pPr>
              <w:pStyle w:val="a6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05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耐震</w:t>
            </w:r>
            <w:r w:rsidR="00E556B0" w:rsidRPr="00AA05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診断</w:t>
            </w:r>
            <w:r w:rsidRPr="00AA05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実施者に対する耐震化促進</w:t>
            </w:r>
          </w:p>
          <w:p w:rsidR="006868BB" w:rsidRDefault="006868BB" w:rsidP="00E90849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・耐震診断結果報告時にリーフレットの配布</w:t>
            </w:r>
          </w:p>
          <w:p w:rsidR="006868BB" w:rsidRDefault="00E90849" w:rsidP="00E90849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6868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耐震診断後</w:t>
            </w:r>
            <w:r w:rsidR="003C33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一定期間を経過しても</w:t>
            </w:r>
            <w:r w:rsid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耐震</w:t>
            </w:r>
            <w:r w:rsidR="006868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改修</w:t>
            </w:r>
            <w:r w:rsidR="00742A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  <w:r w:rsidR="006868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を行っていない</w:t>
            </w:r>
            <w:r w:rsid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  <w:r w:rsidR="006868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ダイレクトメールを送付</w:t>
            </w:r>
          </w:p>
          <w:p w:rsidR="00A230CD" w:rsidRDefault="00A230CD" w:rsidP="00536FDA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868BB" w:rsidRPr="00A230CD" w:rsidRDefault="006868BB" w:rsidP="00A230CD">
            <w:pPr>
              <w:pStyle w:val="a6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改修事業者の技術力向上等</w:t>
            </w:r>
          </w:p>
          <w:p w:rsidR="006868BB" w:rsidRDefault="006868BB" w:rsidP="003C33CE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県や関係機関と連携した、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耐震改修</w:t>
            </w:r>
            <w:r w:rsid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に関する技術講習会を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年１回以上実施</w:t>
            </w:r>
          </w:p>
          <w:p w:rsidR="006868BB" w:rsidRDefault="006868BB" w:rsidP="003C33CE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工事業者情報を安易に取得できるよう、耐震診断結果報告時に配布するリーフレットにリフォーム評価ナビ等、国交省補助事業採択サイトのアドレスを記載</w:t>
            </w:r>
          </w:p>
          <w:p w:rsidR="00A230CD" w:rsidRPr="00E90849" w:rsidRDefault="00A230CD" w:rsidP="00536FDA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868BB" w:rsidRPr="00A230CD" w:rsidRDefault="006868BB" w:rsidP="00A230CD">
            <w:pPr>
              <w:pStyle w:val="a6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一般への周知普及</w:t>
            </w:r>
          </w:p>
          <w:p w:rsidR="006868BB" w:rsidRDefault="006868BB" w:rsidP="003C33CE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広報誌を活用し補助事業の周知を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</w:t>
            </w:r>
          </w:p>
          <w:p w:rsidR="006868BB" w:rsidRDefault="006868BB" w:rsidP="003C33CE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・</w:t>
            </w:r>
            <w:r w:rsidR="00657C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役場庁舎ギャラリーにお</w:t>
            </w:r>
            <w:r w:rsid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いて補助事業のブース展示を実施</w:t>
            </w:r>
          </w:p>
          <w:p w:rsidR="006868BB" w:rsidRDefault="006868BB" w:rsidP="003C33CE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F739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補助事業に関</w:t>
            </w:r>
            <w:r w:rsidR="00A230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</w:t>
            </w:r>
            <w:r w:rsidR="00F739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るリーフレット等の作成・配布</w:t>
            </w:r>
          </w:p>
        </w:tc>
      </w:tr>
      <w:tr w:rsidR="00F73971" w:rsidTr="00B71B8D">
        <w:tc>
          <w:tcPr>
            <w:tcW w:w="1264" w:type="dxa"/>
          </w:tcPr>
          <w:p w:rsidR="00F73971" w:rsidRDefault="00F73971" w:rsidP="00EE5B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目標</w:t>
            </w:r>
          </w:p>
        </w:tc>
        <w:tc>
          <w:tcPr>
            <w:tcW w:w="3686" w:type="dxa"/>
            <w:tcBorders>
              <w:bottom w:val="single" w:sz="4" w:space="0" w:color="auto"/>
              <w:right w:val="dashSmallGap" w:sz="4" w:space="0" w:color="auto"/>
            </w:tcBorders>
          </w:tcPr>
          <w:p w:rsidR="00F73971" w:rsidRDefault="00F73971" w:rsidP="00EE5B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・耐震診断：</w:t>
            </w:r>
            <w:r w:rsidR="00447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</w:p>
          <w:p w:rsidR="00F73971" w:rsidRDefault="00F73971" w:rsidP="00EE5B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・耐震改修設計費補助：</w:t>
            </w:r>
            <w:r w:rsidR="00F73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</w:p>
          <w:p w:rsidR="00F73971" w:rsidRDefault="00F73971" w:rsidP="00EE5B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・耐震改修工事費補助：</w:t>
            </w:r>
            <w:r w:rsidR="00F73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</w:p>
          <w:p w:rsidR="007D36EC" w:rsidRDefault="007D36EC" w:rsidP="007D36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・建替え工事費補助：</w:t>
            </w:r>
            <w:r w:rsidR="00C269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</w:p>
        </w:tc>
        <w:tc>
          <w:tcPr>
            <w:tcW w:w="4259" w:type="dxa"/>
            <w:tcBorders>
              <w:left w:val="dashSmallGap" w:sz="4" w:space="0" w:color="auto"/>
              <w:bottom w:val="single" w:sz="4" w:space="0" w:color="auto"/>
            </w:tcBorders>
          </w:tcPr>
          <w:p w:rsidR="00F73971" w:rsidRDefault="00F73971" w:rsidP="00EE5B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71B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耐震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設計改修工事一括補助：</w:t>
            </w:r>
            <w:r w:rsidR="007F75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</w:p>
          <w:p w:rsidR="00F73971" w:rsidRDefault="00F73971" w:rsidP="00EE5B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・建替え設計工事一括補助：</w:t>
            </w:r>
            <w:r w:rsidR="00B71B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47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</w:p>
          <w:p w:rsidR="00F73971" w:rsidRDefault="00F73971" w:rsidP="001400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・耐震シェルター工事補助：</w:t>
            </w:r>
            <w:r w:rsidR="00B71B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F77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</w:p>
        </w:tc>
      </w:tr>
    </w:tbl>
    <w:p w:rsidR="009E412F" w:rsidRPr="00752CA2" w:rsidRDefault="009E412F" w:rsidP="009E412F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:rsidR="0067766C" w:rsidRPr="009E412F" w:rsidRDefault="0067766C" w:rsidP="00EE5BE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73971" w:rsidRDefault="00F73971" w:rsidP="00EE5BE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　前年度（</w:t>
      </w:r>
      <w:r w:rsidR="00F734BD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447B54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年度）実績・自己評価</w:t>
      </w:r>
    </w:p>
    <w:tbl>
      <w:tblPr>
        <w:tblStyle w:val="a5"/>
        <w:tblW w:w="9209" w:type="dxa"/>
        <w:tblInd w:w="432" w:type="dxa"/>
        <w:tblLook w:val="04A0" w:firstRow="1" w:lastRow="0" w:firstColumn="1" w:lastColumn="0" w:noHBand="0" w:noVBand="1"/>
      </w:tblPr>
      <w:tblGrid>
        <w:gridCol w:w="1264"/>
        <w:gridCol w:w="7945"/>
      </w:tblGrid>
      <w:tr w:rsidR="003F36A1" w:rsidRPr="003C7D20" w:rsidTr="00907140">
        <w:trPr>
          <w:trHeight w:val="1550"/>
        </w:trPr>
        <w:tc>
          <w:tcPr>
            <w:tcW w:w="1264" w:type="dxa"/>
          </w:tcPr>
          <w:p w:rsidR="003F36A1" w:rsidRDefault="003F36A1" w:rsidP="003F36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実績</w:t>
            </w:r>
          </w:p>
        </w:tc>
        <w:tc>
          <w:tcPr>
            <w:tcW w:w="7945" w:type="dxa"/>
            <w:tcBorders>
              <w:bottom w:val="single" w:sz="4" w:space="0" w:color="auto"/>
            </w:tcBorders>
          </w:tcPr>
          <w:p w:rsidR="003F36A1" w:rsidRDefault="003F36A1" w:rsidP="003F36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【財政的支援】</w:t>
            </w:r>
          </w:p>
          <w:p w:rsidR="00907140" w:rsidRDefault="00907140" w:rsidP="00776AA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・耐震診断：</w:t>
            </w:r>
            <w:r w:rsidR="00447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  <w:r w:rsidR="009F77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71B8D">
              <w:rPr>
                <w:rFonts w:ascii="HG丸ｺﾞｼｯｸM-PRO" w:eastAsia="HG丸ｺﾞｼｯｸM-PRO" w:hAnsi="HG丸ｺﾞｼｯｸM-PRO" w:hint="eastAsia"/>
                <w:kern w:val="0"/>
                <w:sz w:val="22"/>
                <w:vertAlign w:val="superscript"/>
              </w:rPr>
              <w:t xml:space="preserve">　　　　　　　　　　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71B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耐震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設計改修工事一括補助：</w:t>
            </w:r>
            <w:r w:rsidR="009F77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</w:p>
          <w:p w:rsidR="007D36EC" w:rsidRDefault="00907140" w:rsidP="00776AA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・耐震改修設計費補助：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  <w:r w:rsidR="00B71B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・建替え設計工事一括補助：</w:t>
            </w:r>
            <w:r w:rsidR="00B71B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47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</w:p>
          <w:p w:rsidR="003F36A1" w:rsidRDefault="00907140" w:rsidP="00776AA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・耐震改修工事費補助：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・耐震シェルター工事補助</w:t>
            </w:r>
            <w:r w:rsidR="00E75B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</w:t>
            </w:r>
            <w:r w:rsidR="00055C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 w:rsidR="00E75B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戸</w:t>
            </w:r>
          </w:p>
          <w:p w:rsidR="003F36A1" w:rsidRPr="007D36EC" w:rsidRDefault="003F36A1" w:rsidP="003F36A1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F36A1" w:rsidRDefault="003F36A1" w:rsidP="003F36A1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【普及啓発等】</w:t>
            </w:r>
          </w:p>
          <w:p w:rsidR="00907140" w:rsidRDefault="00907140" w:rsidP="00776AA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広報誌に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補助事業を掲載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して周知　</w:t>
            </w:r>
            <w:r w:rsidR="00657C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回（</w:t>
            </w:r>
            <w:r w:rsidR="009F77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7D36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月号）</w:t>
            </w:r>
          </w:p>
          <w:p w:rsidR="001254ED" w:rsidRDefault="001254ED" w:rsidP="00776AA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・町全ての、住宅所有者にダイレクトメールを送付し周知</w:t>
            </w:r>
          </w:p>
          <w:p w:rsidR="007D36EC" w:rsidRDefault="00907140" w:rsidP="00776AA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6B79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耐震化補助事業チラシ全戸配布</w:t>
            </w:r>
            <w:r w:rsidR="00447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（2回）</w:t>
            </w:r>
            <w:r w:rsidR="0012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9F77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防災無線による周知</w:t>
            </w:r>
          </w:p>
          <w:p w:rsidR="00E75B5B" w:rsidRDefault="00E75B5B" w:rsidP="00E75B5B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F36A1" w:rsidRDefault="003F36A1" w:rsidP="00F734BD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07140" w:rsidTr="00C75BEE">
        <w:tc>
          <w:tcPr>
            <w:tcW w:w="1264" w:type="dxa"/>
          </w:tcPr>
          <w:p w:rsidR="00907140" w:rsidRDefault="00907140" w:rsidP="003F36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自己評価</w:t>
            </w:r>
          </w:p>
        </w:tc>
        <w:tc>
          <w:tcPr>
            <w:tcW w:w="7945" w:type="dxa"/>
            <w:tcBorders>
              <w:bottom w:val="single" w:sz="4" w:space="0" w:color="auto"/>
            </w:tcBorders>
          </w:tcPr>
          <w:p w:rsidR="00C75BEE" w:rsidRDefault="00C75BEE" w:rsidP="00C75BE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【課題】</w:t>
            </w:r>
          </w:p>
          <w:p w:rsidR="00C75BEE" w:rsidRDefault="00C75BEE" w:rsidP="00776AA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・今後も事業の推進に向け、引き続き補助制度の利用促進を図る必要がある。</w:t>
            </w:r>
          </w:p>
          <w:p w:rsidR="00907140" w:rsidRDefault="00907140" w:rsidP="003F36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75BEE" w:rsidRDefault="00C75BEE" w:rsidP="00C75BE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【改善策】</w:t>
            </w:r>
          </w:p>
          <w:p w:rsidR="00E558E9" w:rsidRDefault="00C75BEE" w:rsidP="00776AA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E558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全ての住宅所有者にダイレクトメールを送付（固定資産税の納税通知書に啓発チラシを同封）</w:t>
            </w:r>
            <w:r w:rsidR="005708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を行い、補助制度の周知を図る。</w:t>
            </w:r>
          </w:p>
          <w:p w:rsidR="00C75BEE" w:rsidRDefault="00E558E9" w:rsidP="00776AA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C75B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防災イベント等における自治会と連携した普及啓発や、補助制度</w:t>
            </w:r>
            <w:r w:rsidR="00EB61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チラシ町内全戸へ配布及び窓口に設置</w:t>
            </w:r>
            <w:r w:rsidR="00C75B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、補助制度周知ポスターの</w:t>
            </w:r>
            <w:r w:rsidR="005708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掲示</w:t>
            </w:r>
            <w:r w:rsidR="00C75B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など、引き続き、各種補助制度を積極的にPRする。</w:t>
            </w:r>
          </w:p>
          <w:p w:rsidR="00C75BEE" w:rsidRDefault="00C75BEE" w:rsidP="003F36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E412F" w:rsidRDefault="009F7741" w:rsidP="009F7741">
      <w:pPr>
        <w:wordWrap w:val="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　　　　　　　　　　</w:t>
      </w:r>
    </w:p>
    <w:p w:rsidR="00C2695A" w:rsidRDefault="00C2695A" w:rsidP="009E412F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C2695A" w:rsidSect="0054238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49" w:rsidRDefault="00055C49" w:rsidP="00DE2851">
      <w:r>
        <w:separator/>
      </w:r>
    </w:p>
  </w:endnote>
  <w:endnote w:type="continuationSeparator" w:id="0">
    <w:p w:rsidR="00055C49" w:rsidRDefault="00055C49" w:rsidP="00DE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49" w:rsidRDefault="00055C49" w:rsidP="00DE2851">
      <w:r>
        <w:separator/>
      </w:r>
    </w:p>
  </w:footnote>
  <w:footnote w:type="continuationSeparator" w:id="0">
    <w:p w:rsidR="00055C49" w:rsidRDefault="00055C49" w:rsidP="00DE2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76D"/>
    <w:multiLevelType w:val="hybridMultilevel"/>
    <w:tmpl w:val="438CE0B2"/>
    <w:lvl w:ilvl="0" w:tplc="AD82DF0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AF0524B"/>
    <w:multiLevelType w:val="hybridMultilevel"/>
    <w:tmpl w:val="438CE0B2"/>
    <w:lvl w:ilvl="0" w:tplc="AD82DF0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E2"/>
    <w:rsid w:val="00055C49"/>
    <w:rsid w:val="0010642E"/>
    <w:rsid w:val="0012312F"/>
    <w:rsid w:val="001254ED"/>
    <w:rsid w:val="0014003B"/>
    <w:rsid w:val="00202A82"/>
    <w:rsid w:val="0023111F"/>
    <w:rsid w:val="00275E90"/>
    <w:rsid w:val="002D47D6"/>
    <w:rsid w:val="00327A62"/>
    <w:rsid w:val="003C33CE"/>
    <w:rsid w:val="003C7D20"/>
    <w:rsid w:val="003F36A1"/>
    <w:rsid w:val="00447B54"/>
    <w:rsid w:val="00536FDA"/>
    <w:rsid w:val="0054238A"/>
    <w:rsid w:val="005708F9"/>
    <w:rsid w:val="005D0570"/>
    <w:rsid w:val="005D315E"/>
    <w:rsid w:val="005D4A3A"/>
    <w:rsid w:val="00657C7C"/>
    <w:rsid w:val="0067766C"/>
    <w:rsid w:val="006868BB"/>
    <w:rsid w:val="006B79E2"/>
    <w:rsid w:val="00742AA7"/>
    <w:rsid w:val="00776AA0"/>
    <w:rsid w:val="007D36EC"/>
    <w:rsid w:val="007F75A4"/>
    <w:rsid w:val="008D4546"/>
    <w:rsid w:val="00907140"/>
    <w:rsid w:val="009A4F90"/>
    <w:rsid w:val="009E412F"/>
    <w:rsid w:val="009F7741"/>
    <w:rsid w:val="00A230CD"/>
    <w:rsid w:val="00AA0533"/>
    <w:rsid w:val="00AD219B"/>
    <w:rsid w:val="00B71B8D"/>
    <w:rsid w:val="00B876FB"/>
    <w:rsid w:val="00BA7C6F"/>
    <w:rsid w:val="00C2695A"/>
    <w:rsid w:val="00C26FF0"/>
    <w:rsid w:val="00C64731"/>
    <w:rsid w:val="00C75963"/>
    <w:rsid w:val="00C75BEE"/>
    <w:rsid w:val="00C90261"/>
    <w:rsid w:val="00CB149E"/>
    <w:rsid w:val="00D67636"/>
    <w:rsid w:val="00DE2851"/>
    <w:rsid w:val="00E556B0"/>
    <w:rsid w:val="00E558E9"/>
    <w:rsid w:val="00E75B5B"/>
    <w:rsid w:val="00E81A3E"/>
    <w:rsid w:val="00E90849"/>
    <w:rsid w:val="00E90F53"/>
    <w:rsid w:val="00EB61AA"/>
    <w:rsid w:val="00EE5BE2"/>
    <w:rsid w:val="00F1252E"/>
    <w:rsid w:val="00F44C4F"/>
    <w:rsid w:val="00F734BD"/>
    <w:rsid w:val="00F73971"/>
    <w:rsid w:val="00F75DD4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8D8B00"/>
  <w15:chartTrackingRefBased/>
  <w15:docId w15:val="{B227F899-7901-493D-99AD-50E41FC5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5BE2"/>
  </w:style>
  <w:style w:type="character" w:customStyle="1" w:styleId="a4">
    <w:name w:val="日付 (文字)"/>
    <w:basedOn w:val="a0"/>
    <w:link w:val="a3"/>
    <w:uiPriority w:val="99"/>
    <w:semiHidden/>
    <w:rsid w:val="00EE5BE2"/>
  </w:style>
  <w:style w:type="table" w:styleId="a5">
    <w:name w:val="Table Grid"/>
    <w:basedOn w:val="a1"/>
    <w:uiPriority w:val="59"/>
    <w:rsid w:val="0067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0533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776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6A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E2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2851"/>
  </w:style>
  <w:style w:type="paragraph" w:styleId="ab">
    <w:name w:val="footer"/>
    <w:basedOn w:val="a"/>
    <w:link w:val="ac"/>
    <w:uiPriority w:val="99"/>
    <w:unhideWhenUsed/>
    <w:rsid w:val="00DE28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2851"/>
  </w:style>
  <w:style w:type="character" w:styleId="ad">
    <w:name w:val="Hyperlink"/>
    <w:basedOn w:val="a0"/>
    <w:uiPriority w:val="99"/>
    <w:unhideWhenUsed/>
    <w:rsid w:val="007D3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24D6-6450-4A71-82C6-BFCBF12D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田之上 宏一</dc:creator>
  <cp:keywords/>
  <dc:description/>
  <cp:lastModifiedBy>中島 健智</cp:lastModifiedBy>
  <cp:revision>4</cp:revision>
  <cp:lastPrinted>2024-04-02T02:15:00Z</cp:lastPrinted>
  <dcterms:created xsi:type="dcterms:W3CDTF">2025-03-25T08:06:00Z</dcterms:created>
  <dcterms:modified xsi:type="dcterms:W3CDTF">2025-04-28T01:47:00Z</dcterms:modified>
</cp:coreProperties>
</file>